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bookmarkStart w:id="0" w:name="_Toc420663906"/>
      <w:r>
        <w:rPr>
          <w:rFonts w:hint="eastAsia"/>
          <w:b/>
          <w:sz w:val="24"/>
        </w:rPr>
        <w:t>临床研究机构初步审查提供文件清单</w:t>
      </w:r>
      <w:bookmarkEnd w:id="0"/>
    </w:p>
    <w:p/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II/Ⅲ/Ⅳ期临床研究机构初步审查提供文件清单（不限于）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临床试验申请审批表（申请者签名、盖章并签署日期）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N</w:t>
            </w:r>
            <w:r>
              <w:t>MPA</w:t>
            </w:r>
            <w:r>
              <w:rPr>
                <w:rFonts w:hint="eastAsia"/>
              </w:rPr>
              <w:t>药物临床试验批件或准许文件，部分Ⅳ期可不要求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申办者资质证明及委托函；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试验用药品检验合格报</w:t>
            </w:r>
            <w:bookmarkStart w:id="1" w:name="_GoBack"/>
            <w:bookmarkEnd w:id="1"/>
            <w:r>
              <w:rPr>
                <w:rFonts w:hint="eastAsia"/>
              </w:rPr>
              <w:t>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临床试验方案摘要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临床试验方案（注明版本号和日期）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病例报告表（注明版本号和日期）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知情同意书（注明版本号和日期）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研究者手册（注明版本号和日期）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多中心研究单位一览表（如有）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研究者履历及相关文件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所有以前其他机构、伦理委员会或管理部门对申请研究项目的重要决定的说明，应提供以前否定结论的理由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其他资料（如受试者须知、受试者日记、紧急联系卡、招募广告、保险声明等）。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医疗器械</w:t>
      </w:r>
      <w:r>
        <w:rPr>
          <w:rFonts w:ascii="宋体" w:hAnsi="宋体"/>
          <w:b/>
          <w:sz w:val="24"/>
        </w:rPr>
        <w:t>/诊断试剂</w:t>
      </w:r>
      <w:r>
        <w:rPr>
          <w:rFonts w:hint="eastAsia" w:ascii="宋体" w:hAnsi="宋体"/>
          <w:b/>
          <w:sz w:val="24"/>
        </w:rPr>
        <w:t>临床试验机构初步审查提供文件清单（不限于）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临床试验申请审批表（申请者签名、盖章并签署日期）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申办者资质证明（法人证书、营业执照、</w:t>
            </w:r>
            <w:r>
              <w:t>GMP</w:t>
            </w:r>
            <w:r>
              <w:rPr>
                <w:rFonts w:hint="eastAsia"/>
              </w:rPr>
              <w:t>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医疗器械说明书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注册产品标准或相应的国家、行业标准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试验用医疗器械</w:t>
            </w:r>
            <w:r>
              <w:t>/</w:t>
            </w:r>
            <w:r>
              <w:rPr>
                <w:rFonts w:hint="eastAsia"/>
              </w:rPr>
              <w:t>诊断试剂研制的质量保证和质量控制文件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试验用医疗器械</w:t>
            </w:r>
            <w:r>
              <w:t>/</w:t>
            </w:r>
            <w:r>
              <w:rPr>
                <w:rFonts w:hint="eastAsia"/>
              </w:rPr>
              <w:t>诊断试剂的自检报告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临床试验方案摘要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临床试验方案（注明版本号和日期）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病例报告表（注明版本号和日期）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知情同意书（注明版本号和日期）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受试者日记卡和其他问卷表（注明版本号和日期）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首次用于植入人体的医疗器械，须有动物实验报告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招募受试者材料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研究者履历及相关文件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多中心研究单位一览表（如有）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所有以前其他机构、伦理委员会或管理部门对申请研究项目的重要决定的说明，应提供以前否定结论的理由、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drawing>
        <wp:inline distT="0" distB="0" distL="0" distR="0">
          <wp:extent cx="2876550" cy="49530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47200"/>
    <w:multiLevelType w:val="multilevel"/>
    <w:tmpl w:val="4C1472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C3177"/>
    <w:multiLevelType w:val="multilevel"/>
    <w:tmpl w:val="780C317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BD"/>
    <w:rsid w:val="000A4EBD"/>
    <w:rsid w:val="00493072"/>
    <w:rsid w:val="008F62DC"/>
    <w:rsid w:val="00FB674C"/>
    <w:rsid w:val="6C74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2020-10-24T08:28:00Z</dcterms:created>
  <dc:creator>米 元</dc:creator>
  <cp:lastModifiedBy>＠_＠.com</cp:lastModifiedBy>
  <dcterms:modified xsi:type="dcterms:W3CDTF">2021-09-26T06:58:18Z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58F0402D4028419C80D0E13C9F1D60D8</vt:lpwstr>
  </property>
</Properties>
</file>